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B307B9">
      <w:pPr>
        <w:spacing w:line="520" w:lineRule="exact"/>
        <w:rPr>
          <w:rFonts w:ascii="方正小标宋简体" w:hAnsi="仿宋_GB2312" w:eastAsia="方正小标宋简体"/>
          <w:sz w:val="44"/>
          <w:szCs w:val="44"/>
        </w:rPr>
      </w:pPr>
      <w:r>
        <w:rPr>
          <w:rFonts w:hint="eastAsia" w:ascii="方正小标宋简体" w:hAnsi="仿宋_GB2312" w:eastAsia="方正小标宋简体"/>
          <w:sz w:val="44"/>
          <w:szCs w:val="44"/>
        </w:rPr>
        <w:t>一般公共预算“三公”经费决算情况说明</w:t>
      </w:r>
    </w:p>
    <w:p w14:paraId="6756EF63">
      <w:pPr>
        <w:spacing w:line="520" w:lineRule="exact"/>
        <w:ind w:firstLine="640" w:firstLineChars="200"/>
        <w:rPr>
          <w:rFonts w:ascii="仿宋_GB2312" w:hAnsi="仿宋_GB2312" w:eastAsia="仿宋_GB2312"/>
          <w:sz w:val="32"/>
        </w:rPr>
      </w:pPr>
    </w:p>
    <w:p w14:paraId="2CBBB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000000"/>
          <w:spacing w:val="0"/>
          <w:sz w:val="32"/>
        </w:rPr>
      </w:pPr>
      <w:r>
        <w:rPr>
          <w:rFonts w:hint="eastAsia" w:ascii="仿宋_GB2312" w:eastAsia="仿宋_GB2312"/>
          <w:color w:val="000000"/>
          <w:spacing w:val="0"/>
          <w:sz w:val="32"/>
        </w:rPr>
        <w:t>2023年，县级财政拨款“三公经费”支出689.8万元，增长11.73%，其中：公务用车保有量261辆，公务用车购置及运行维护费559.06万元，增长10.46%</w:t>
      </w:r>
      <w:r>
        <w:rPr>
          <w:rFonts w:hint="eastAsia" w:ascii="楷体_GB2312" w:eastAsia="楷体_GB2312" w:cs="仿宋_GB2312"/>
          <w:color w:val="000000"/>
          <w:spacing w:val="0"/>
          <w:sz w:val="28"/>
          <w:szCs w:val="28"/>
        </w:rPr>
        <w:t>（主要是部分车辆老化严重，维修费用增加）</w:t>
      </w:r>
      <w:r>
        <w:rPr>
          <w:rFonts w:hint="eastAsia" w:ascii="仿宋_GB2312" w:eastAsia="仿宋_GB2312"/>
          <w:color w:val="000000"/>
          <w:spacing w:val="0"/>
          <w:sz w:val="32"/>
        </w:rPr>
        <w:t>；公务接待费130.74万元，增长17.96%（</w:t>
      </w:r>
      <w:r>
        <w:rPr>
          <w:rFonts w:hint="eastAsia" w:ascii="楷体_GB2312" w:hAnsi="Times New Roman" w:eastAsia="楷体_GB2312" w:cs="仿宋_GB2312"/>
          <w:color w:val="000000"/>
          <w:spacing w:val="0"/>
          <w:sz w:val="28"/>
          <w:szCs w:val="28"/>
          <w:highlight w:val="none"/>
          <w:lang w:eastAsia="zh-CN" w:bidi="ar-SA"/>
        </w:rPr>
        <w:t>主要是</w:t>
      </w:r>
      <w:r>
        <w:rPr>
          <w:rFonts w:hint="eastAsia" w:ascii="楷体_GB2312" w:eastAsia="楷体_GB2312" w:cs="仿宋_GB2312"/>
          <w:color w:val="000000"/>
          <w:spacing w:val="0"/>
          <w:sz w:val="28"/>
          <w:szCs w:val="28"/>
          <w:highlight w:val="none"/>
          <w:lang w:bidi="ar-SA"/>
        </w:rPr>
        <w:t>2022年参照市级办法修改完善接待费办法，人均接待标准提高，致使公务接待费较上年增加</w:t>
      </w:r>
      <w:r>
        <w:rPr>
          <w:rFonts w:hint="eastAsia" w:ascii="楷体_GB2312" w:hAnsi="Times New Roman" w:eastAsia="楷体_GB2312" w:cs="仿宋_GB2312"/>
          <w:color w:val="000000"/>
          <w:spacing w:val="0"/>
          <w:sz w:val="28"/>
          <w:szCs w:val="28"/>
          <w:highlight w:val="none"/>
          <w:lang w:bidi="ar-SA"/>
        </w:rPr>
        <w:t>）</w:t>
      </w:r>
      <w:r>
        <w:rPr>
          <w:rFonts w:hint="eastAsia" w:ascii="仿宋_GB2312" w:eastAsia="仿宋_GB2312"/>
          <w:color w:val="000000"/>
          <w:spacing w:val="0"/>
          <w:sz w:val="32"/>
        </w:rPr>
        <w:t>；因公出国（境）费支出0万元。</w:t>
      </w:r>
    </w:p>
    <w:p w14:paraId="65EFF913">
      <w:pPr>
        <w:spacing w:line="520" w:lineRule="exact"/>
        <w:ind w:firstLine="640" w:firstLineChars="200"/>
        <w:rPr>
          <w:rFonts w:ascii="仿宋_GB2312" w:hAnsi="仿宋_GB2312" w:eastAsia="仿宋_GB2312"/>
          <w:sz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kNGYwMzE1M2I4YzEyY2EyNzE4NjhiMTI0MDIzYzEifQ=="/>
  </w:docVars>
  <w:rsids>
    <w:rsidRoot w:val="00636DEF"/>
    <w:rsid w:val="004B3AFE"/>
    <w:rsid w:val="00594723"/>
    <w:rsid w:val="00636DEF"/>
    <w:rsid w:val="00687CF4"/>
    <w:rsid w:val="006B0179"/>
    <w:rsid w:val="00940B67"/>
    <w:rsid w:val="00A42FC0"/>
    <w:rsid w:val="00AD42DC"/>
    <w:rsid w:val="00C94238"/>
    <w:rsid w:val="00E77369"/>
    <w:rsid w:val="00F73418"/>
    <w:rsid w:val="02111D80"/>
    <w:rsid w:val="273E0BE1"/>
    <w:rsid w:val="69F56896"/>
    <w:rsid w:val="77402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qFormat="1" w:unhideWhenUsed="0" w:uiPriority="0" w:semiHidden="0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next w:val="1"/>
    <w:qFormat/>
    <w:uiPriority w:val="0"/>
    <w:pPr>
      <w:wordWrap w:val="0"/>
      <w:spacing w:after="60"/>
      <w:jc w:val="center"/>
    </w:pPr>
    <w:rPr>
      <w:rFonts w:ascii="宋体" w:hAnsi="宋体" w:eastAsia="宋体" w:cs="Times New Roman"/>
      <w:sz w:val="24"/>
      <w:lang w:val="en-US" w:eastAsia="zh-CN" w:bidi="ar-SA"/>
    </w:rPr>
  </w:style>
  <w:style w:type="paragraph" w:styleId="3">
    <w:name w:val="index 6"/>
    <w:basedOn w:val="1"/>
    <w:next w:val="1"/>
    <w:qFormat/>
    <w:uiPriority w:val="0"/>
    <w:pPr>
      <w:ind w:left="1000" w:leftChars="1000"/>
    </w:p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209</Words>
  <Characters>254</Characters>
  <Lines>1</Lines>
  <Paragraphs>1</Paragraphs>
  <TotalTime>0</TotalTime>
  <ScaleCrop>false</ScaleCrop>
  <LinksUpToDate>false</LinksUpToDate>
  <CharactersWithSpaces>254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2021-05-19T08:36:00Z</dcterms:created>
  <dc:creator>admin</dc:creator>
  <cp:lastModifiedBy>Administrator</cp:lastModifiedBy>
  <cp:lastPrinted>2022-08-22T08:11:00Z</cp:lastPrinted>
  <dcterms:modified xsi:type="dcterms:W3CDTF">2024-08-06T03:17:33Z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4DEC8F40103B4352AB05557A24A7C740</vt:lpwstr>
  </property>
</Properties>
</file>